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A5C9" w14:textId="77EF73A1" w:rsidR="00262909" w:rsidRDefault="00262909" w:rsidP="00262909">
      <w:pPr>
        <w:rPr>
          <w:rFonts w:ascii="Arial" w:hAnsi="Arial" w:cs="Arial"/>
          <w:sz w:val="18"/>
          <w:szCs w:val="18"/>
          <w:lang w:eastAsia="zh-CN"/>
        </w:rPr>
      </w:pPr>
      <w:r w:rsidRPr="002E0FB1">
        <w:rPr>
          <w:noProof/>
        </w:rPr>
        <w:drawing>
          <wp:inline distT="0" distB="0" distL="0" distR="0" wp14:anchorId="3833DDBA" wp14:editId="38CDF453">
            <wp:extent cx="640136" cy="678239"/>
            <wp:effectExtent l="19050" t="0" r="7564" b="0"/>
            <wp:docPr id="3" name="Picture 0" descr="CRU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 Logo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136" cy="6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D7E0" w14:textId="77777777" w:rsidR="00262909" w:rsidRDefault="00262909" w:rsidP="00262909">
      <w:pPr>
        <w:rPr>
          <w:rFonts w:ascii="Arial" w:hAnsi="Arial" w:cs="Arial"/>
          <w:sz w:val="18"/>
          <w:szCs w:val="18"/>
          <w:lang w:eastAsia="zh-CN"/>
        </w:rPr>
      </w:pPr>
    </w:p>
    <w:p w14:paraId="1763CACB" w14:textId="265CC99F" w:rsidR="00105AF5" w:rsidRDefault="00105AF5" w:rsidP="00262909">
      <w:pPr>
        <w:rPr>
          <w:rFonts w:ascii="Arial" w:hAnsi="Arial" w:cs="Arial"/>
          <w:sz w:val="20"/>
          <w:szCs w:val="20"/>
        </w:rPr>
      </w:pPr>
    </w:p>
    <w:p w14:paraId="6AF573A7" w14:textId="77777777" w:rsidR="00105AF5" w:rsidRDefault="00105AF5" w:rsidP="00105AF5">
      <w:pPr>
        <w:rPr>
          <w:rFonts w:ascii="Arial" w:hAnsi="Arial" w:cs="Arial"/>
          <w:sz w:val="20"/>
          <w:szCs w:val="20"/>
        </w:rPr>
      </w:pPr>
    </w:p>
    <w:p w14:paraId="6562BBF6" w14:textId="77777777" w:rsidR="00105AF5" w:rsidRDefault="00105AF5" w:rsidP="00105AF5">
      <w:pPr>
        <w:rPr>
          <w:rFonts w:ascii="Arial" w:hAnsi="Arial" w:cs="Arial"/>
          <w:sz w:val="20"/>
          <w:szCs w:val="20"/>
        </w:rPr>
      </w:pPr>
      <w:r w:rsidRPr="00F57872">
        <w:rPr>
          <w:rFonts w:ascii="Arial" w:hAnsi="Arial" w:cs="Arial"/>
          <w:sz w:val="20"/>
          <w:szCs w:val="20"/>
        </w:rPr>
        <w:t xml:space="preserve">FOR IMMEDIATE RELEASE </w:t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 w:rsidRPr="00F578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7D1B498" w14:textId="77777777" w:rsidR="00105AF5" w:rsidRDefault="00105AF5" w:rsidP="00105AF5">
      <w:pPr>
        <w:rPr>
          <w:rFonts w:ascii="Arial" w:hAnsi="Arial" w:cs="Arial"/>
          <w:sz w:val="20"/>
          <w:szCs w:val="20"/>
        </w:rPr>
      </w:pPr>
    </w:p>
    <w:p w14:paraId="6309F818" w14:textId="70528A0D" w:rsidR="00105AF5" w:rsidRPr="00F57872" w:rsidRDefault="00105AF5" w:rsidP="00105AF5">
      <w:pPr>
        <w:rPr>
          <w:rFonts w:ascii="Arial" w:hAnsi="Arial" w:cs="Arial"/>
          <w:sz w:val="20"/>
          <w:szCs w:val="20"/>
        </w:rPr>
      </w:pPr>
      <w:r w:rsidRPr="00F57872">
        <w:rPr>
          <w:rFonts w:ascii="Arial" w:hAnsi="Arial" w:cs="Arial"/>
          <w:sz w:val="20"/>
          <w:szCs w:val="20"/>
        </w:rPr>
        <w:t xml:space="preserve">London, UK, </w:t>
      </w:r>
      <w:r w:rsidR="00611416">
        <w:rPr>
          <w:rFonts w:ascii="Arial" w:hAnsi="Arial" w:cs="Arial"/>
          <w:sz w:val="20"/>
          <w:szCs w:val="20"/>
        </w:rPr>
        <w:t>February</w:t>
      </w:r>
      <w:r>
        <w:rPr>
          <w:rFonts w:ascii="Arial" w:hAnsi="Arial" w:cs="Arial"/>
          <w:sz w:val="20"/>
          <w:szCs w:val="20"/>
        </w:rPr>
        <w:t xml:space="preserve"> 2020</w:t>
      </w:r>
    </w:p>
    <w:p w14:paraId="0A0A0992" w14:textId="77777777" w:rsidR="00105AF5" w:rsidRDefault="00105AF5" w:rsidP="00105AF5">
      <w:pPr>
        <w:rPr>
          <w:b/>
        </w:rPr>
      </w:pPr>
    </w:p>
    <w:p w14:paraId="6127AE7C" w14:textId="1E1C1529" w:rsidR="00062022" w:rsidRPr="00BA53F7" w:rsidRDefault="00105AF5" w:rsidP="00135D40">
      <w:pPr>
        <w:jc w:val="center"/>
        <w:rPr>
          <w:rFonts w:ascii="Arial" w:hAnsi="Arial" w:cs="Arial"/>
          <w:b/>
          <w:lang w:eastAsia="zh-CN"/>
        </w:rPr>
      </w:pPr>
      <w:r w:rsidRPr="00BA53F7">
        <w:rPr>
          <w:rFonts w:ascii="Arial" w:hAnsi="Arial" w:cs="Arial"/>
          <w:b/>
          <w:lang w:eastAsia="zh-CN"/>
        </w:rPr>
        <w:t>CRU</w:t>
      </w:r>
      <w:r w:rsidR="00D764E1" w:rsidRPr="00BA53F7">
        <w:rPr>
          <w:rFonts w:ascii="Arial" w:hAnsi="Arial" w:cs="Arial"/>
          <w:b/>
          <w:lang w:eastAsia="zh-CN"/>
        </w:rPr>
        <w:t xml:space="preserve"> </w:t>
      </w:r>
      <w:r w:rsidR="00135FBF" w:rsidRPr="00BA53F7">
        <w:rPr>
          <w:rFonts w:ascii="Arial" w:hAnsi="Arial" w:cs="Arial"/>
          <w:b/>
          <w:lang w:eastAsia="zh-CN"/>
        </w:rPr>
        <w:t xml:space="preserve">to host </w:t>
      </w:r>
      <w:r w:rsidR="00135D40" w:rsidRPr="00BA53F7">
        <w:rPr>
          <w:rFonts w:ascii="Arial" w:hAnsi="Arial" w:cs="Arial"/>
          <w:b/>
          <w:lang w:eastAsia="zh-CN"/>
        </w:rPr>
        <w:t>strategic</w:t>
      </w:r>
      <w:r w:rsidR="00D764E1" w:rsidRPr="00BA53F7">
        <w:rPr>
          <w:rFonts w:ascii="Arial" w:hAnsi="Arial" w:cs="Arial"/>
          <w:b/>
          <w:lang w:eastAsia="zh-CN"/>
        </w:rPr>
        <w:t xml:space="preserve"> discuss</w:t>
      </w:r>
      <w:r w:rsidR="00135D40" w:rsidRPr="00BA53F7">
        <w:rPr>
          <w:rFonts w:ascii="Arial" w:hAnsi="Arial" w:cs="Arial"/>
          <w:b/>
          <w:lang w:eastAsia="zh-CN"/>
        </w:rPr>
        <w:t xml:space="preserve">ions </w:t>
      </w:r>
      <w:r w:rsidR="00C774DF" w:rsidRPr="00BA53F7">
        <w:rPr>
          <w:rFonts w:ascii="Arial" w:hAnsi="Arial" w:cs="Arial"/>
          <w:b/>
          <w:lang w:eastAsia="zh-CN"/>
        </w:rPr>
        <w:t>on</w:t>
      </w:r>
      <w:r w:rsidR="00D764E1" w:rsidRPr="00BA53F7">
        <w:rPr>
          <w:rFonts w:ascii="Arial" w:hAnsi="Arial" w:cs="Arial"/>
          <w:b/>
          <w:lang w:eastAsia="zh-CN"/>
        </w:rPr>
        <w:t xml:space="preserve"> </w:t>
      </w:r>
      <w:r w:rsidR="00135FBF" w:rsidRPr="00BA53F7">
        <w:rPr>
          <w:rFonts w:ascii="Arial" w:hAnsi="Arial" w:cs="Arial"/>
          <w:b/>
          <w:lang w:eastAsia="zh-CN"/>
        </w:rPr>
        <w:t xml:space="preserve">energy grid cable developments, </w:t>
      </w:r>
      <w:r w:rsidR="00BA53F7" w:rsidRPr="00BA53F7">
        <w:rPr>
          <w:rFonts w:ascii="Arial" w:hAnsi="Arial" w:cs="Arial"/>
          <w:b/>
          <w:lang w:eastAsia="zh-CN"/>
        </w:rPr>
        <w:t xml:space="preserve">the </w:t>
      </w:r>
      <w:r w:rsidR="00135FBF" w:rsidRPr="00BA53F7">
        <w:rPr>
          <w:rFonts w:ascii="Arial" w:hAnsi="Arial" w:cs="Arial"/>
          <w:b/>
          <w:lang w:eastAsia="zh-CN"/>
        </w:rPr>
        <w:t xml:space="preserve">future of fibre technology and potential </w:t>
      </w:r>
      <w:r w:rsidR="00810112" w:rsidRPr="00BA53F7">
        <w:rPr>
          <w:rFonts w:ascii="Arial" w:hAnsi="Arial" w:cs="Arial"/>
          <w:b/>
          <w:lang w:eastAsia="zh-CN"/>
        </w:rPr>
        <w:t xml:space="preserve">impact of </w:t>
      </w:r>
      <w:r w:rsidR="00D764E1" w:rsidRPr="00BA53F7">
        <w:rPr>
          <w:rFonts w:ascii="Arial" w:hAnsi="Arial" w:cs="Arial"/>
          <w:b/>
          <w:lang w:eastAsia="zh-CN"/>
        </w:rPr>
        <w:t>Brexit</w:t>
      </w:r>
      <w:r w:rsidR="00135FBF" w:rsidRPr="00BA53F7">
        <w:rPr>
          <w:rFonts w:ascii="Arial" w:hAnsi="Arial" w:cs="Arial"/>
          <w:b/>
          <w:lang w:eastAsia="zh-CN"/>
        </w:rPr>
        <w:t xml:space="preserve"> on manufacturing and trade</w:t>
      </w:r>
    </w:p>
    <w:p w14:paraId="42EACD87" w14:textId="77777777" w:rsidR="00135D40" w:rsidRDefault="00135D40" w:rsidP="00135D40">
      <w:pPr>
        <w:jc w:val="center"/>
        <w:rPr>
          <w:sz w:val="20"/>
          <w:szCs w:val="20"/>
        </w:rPr>
      </w:pPr>
    </w:p>
    <w:p w14:paraId="7BD7EF8C" w14:textId="77777777" w:rsidR="004D38E1" w:rsidRPr="00BA6ACC" w:rsidRDefault="004D38E1" w:rsidP="00062022">
      <w:pPr>
        <w:ind w:right="566"/>
        <w:jc w:val="both"/>
        <w:rPr>
          <w:sz w:val="20"/>
          <w:szCs w:val="20"/>
        </w:rPr>
      </w:pPr>
    </w:p>
    <w:p w14:paraId="41393E33" w14:textId="37066DBC" w:rsidR="00D764E1" w:rsidRDefault="00062022" w:rsidP="0076235C">
      <w:pPr>
        <w:rPr>
          <w:rFonts w:ascii="Arial" w:hAnsi="Arial" w:cs="Arial"/>
          <w:sz w:val="20"/>
          <w:szCs w:val="20"/>
        </w:rPr>
      </w:pPr>
      <w:r w:rsidRPr="00062022">
        <w:rPr>
          <w:rFonts w:ascii="Arial" w:hAnsi="Arial" w:cs="Arial"/>
          <w:sz w:val="20"/>
          <w:szCs w:val="20"/>
          <w:lang w:eastAsia="zh-CN"/>
        </w:rPr>
        <w:t xml:space="preserve">CRU, leading provider of cable news, analysis and consulting is to hold its </w:t>
      </w:r>
      <w:r w:rsidR="00D764E1">
        <w:rPr>
          <w:rFonts w:ascii="Arial" w:hAnsi="Arial" w:cs="Arial"/>
          <w:sz w:val="20"/>
          <w:szCs w:val="20"/>
          <w:lang w:eastAsia="zh-CN"/>
        </w:rPr>
        <w:t xml:space="preserve">flagship </w:t>
      </w:r>
      <w:r w:rsidR="00AD6675">
        <w:rPr>
          <w:rFonts w:ascii="Arial" w:hAnsi="Arial" w:cs="Arial"/>
          <w:b/>
          <w:sz w:val="20"/>
          <w:szCs w:val="20"/>
          <w:lang w:eastAsia="zh-CN"/>
        </w:rPr>
        <w:t xml:space="preserve">CRU </w:t>
      </w:r>
      <w:r w:rsidRPr="00062022">
        <w:rPr>
          <w:rFonts w:ascii="Arial" w:hAnsi="Arial" w:cs="Arial"/>
          <w:b/>
          <w:sz w:val="20"/>
          <w:szCs w:val="20"/>
          <w:lang w:eastAsia="zh-CN"/>
        </w:rPr>
        <w:t>Wire &amp; Cable Conference</w:t>
      </w:r>
      <w:r w:rsidRPr="0006202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764E1">
        <w:rPr>
          <w:rFonts w:ascii="Arial" w:hAnsi="Arial" w:cs="Arial"/>
          <w:sz w:val="20"/>
          <w:szCs w:val="20"/>
        </w:rPr>
        <w:t>in London</w:t>
      </w:r>
      <w:r w:rsidRPr="00062022">
        <w:rPr>
          <w:rFonts w:ascii="Arial" w:hAnsi="Arial" w:cs="Arial"/>
          <w:sz w:val="20"/>
          <w:szCs w:val="20"/>
        </w:rPr>
        <w:t xml:space="preserve"> 8-10 June 2020. </w:t>
      </w:r>
    </w:p>
    <w:p w14:paraId="33AEE090" w14:textId="77777777" w:rsidR="00D764E1" w:rsidRPr="00D764E1" w:rsidRDefault="00D764E1" w:rsidP="0076235C">
      <w:pPr>
        <w:rPr>
          <w:rFonts w:ascii="Arial" w:hAnsi="Arial" w:cs="Arial"/>
          <w:sz w:val="20"/>
          <w:szCs w:val="20"/>
        </w:rPr>
      </w:pPr>
    </w:p>
    <w:p w14:paraId="44F7DD36" w14:textId="0643E712" w:rsidR="00D764E1" w:rsidRPr="00D764E1" w:rsidRDefault="00D764E1" w:rsidP="00D764E1">
      <w:pPr>
        <w:rPr>
          <w:rFonts w:ascii="Arial" w:hAnsi="Arial" w:cs="Arial"/>
          <w:sz w:val="20"/>
          <w:szCs w:val="20"/>
        </w:rPr>
      </w:pPr>
      <w:r w:rsidRPr="00D764E1">
        <w:rPr>
          <w:rFonts w:ascii="Arial" w:hAnsi="Arial" w:cs="Arial"/>
          <w:sz w:val="20"/>
          <w:szCs w:val="20"/>
        </w:rPr>
        <w:t xml:space="preserve">This year’s conference </w:t>
      </w:r>
      <w:r>
        <w:rPr>
          <w:rFonts w:ascii="Arial" w:hAnsi="Arial" w:cs="Arial"/>
          <w:sz w:val="20"/>
          <w:szCs w:val="20"/>
        </w:rPr>
        <w:t>includes</w:t>
      </w:r>
      <w:r w:rsidRPr="00D764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industry thought leaders </w:t>
      </w:r>
      <w:r w:rsidRPr="00D764E1">
        <w:rPr>
          <w:rFonts w:ascii="Arial" w:hAnsi="Arial" w:cs="Arial"/>
          <w:sz w:val="20"/>
          <w:szCs w:val="20"/>
        </w:rPr>
        <w:t xml:space="preserve">addressing some of the most pressing issues facing the global wire and cable industry. The </w:t>
      </w:r>
      <w:r w:rsidR="005D65A0">
        <w:rPr>
          <w:rFonts w:ascii="Arial" w:hAnsi="Arial" w:cs="Arial"/>
          <w:sz w:val="20"/>
          <w:szCs w:val="20"/>
        </w:rPr>
        <w:t>i</w:t>
      </w:r>
      <w:r w:rsidRPr="00D764E1">
        <w:rPr>
          <w:rFonts w:ascii="Arial" w:hAnsi="Arial" w:cs="Arial"/>
          <w:sz w:val="20"/>
          <w:szCs w:val="20"/>
        </w:rPr>
        <w:t xml:space="preserve">ndustry keynote presentation will be given by </w:t>
      </w:r>
      <w:r w:rsidRPr="00D764E1">
        <w:rPr>
          <w:rFonts w:ascii="Arial" w:hAnsi="Arial" w:cs="Arial"/>
          <w:b/>
          <w:bCs/>
          <w:sz w:val="20"/>
          <w:szCs w:val="20"/>
        </w:rPr>
        <w:t>Professor Anand Menon</w:t>
      </w:r>
      <w:r w:rsidR="003C6210">
        <w:rPr>
          <w:rFonts w:ascii="Arial" w:hAnsi="Arial" w:cs="Arial"/>
          <w:b/>
          <w:bCs/>
          <w:sz w:val="20"/>
          <w:szCs w:val="20"/>
        </w:rPr>
        <w:t xml:space="preserve">, </w:t>
      </w:r>
      <w:r w:rsidR="003C6210">
        <w:rPr>
          <w:rFonts w:ascii="Arial" w:hAnsi="Arial" w:cs="Arial"/>
          <w:sz w:val="20"/>
          <w:szCs w:val="20"/>
        </w:rPr>
        <w:t>P</w:t>
      </w:r>
      <w:r w:rsidR="003C6210" w:rsidRPr="00D764E1">
        <w:rPr>
          <w:rFonts w:ascii="Arial" w:hAnsi="Arial" w:cs="Arial"/>
          <w:sz w:val="20"/>
          <w:szCs w:val="20"/>
        </w:rPr>
        <w:t xml:space="preserve">rofessor of European Politics and Foreign Affairs at </w:t>
      </w:r>
      <w:r w:rsidR="003C6210" w:rsidRPr="00D764E1">
        <w:rPr>
          <w:rFonts w:ascii="Arial" w:hAnsi="Arial" w:cs="Arial"/>
          <w:b/>
          <w:bCs/>
          <w:sz w:val="20"/>
          <w:szCs w:val="20"/>
        </w:rPr>
        <w:t>Kings College London</w:t>
      </w:r>
      <w:r w:rsidR="003C6210">
        <w:rPr>
          <w:rFonts w:ascii="Arial" w:hAnsi="Arial" w:cs="Arial"/>
          <w:sz w:val="20"/>
          <w:szCs w:val="20"/>
        </w:rPr>
        <w:t>;</w:t>
      </w:r>
      <w:r w:rsidRPr="00D764E1">
        <w:rPr>
          <w:rFonts w:ascii="Arial" w:hAnsi="Arial" w:cs="Arial"/>
          <w:sz w:val="20"/>
          <w:szCs w:val="20"/>
        </w:rPr>
        <w:t xml:space="preserve"> on the economic impact of </w:t>
      </w:r>
      <w:r w:rsidR="005D65A0">
        <w:rPr>
          <w:rFonts w:ascii="Arial" w:hAnsi="Arial" w:cs="Arial"/>
          <w:sz w:val="20"/>
          <w:szCs w:val="20"/>
        </w:rPr>
        <w:t>the UK government’s</w:t>
      </w:r>
      <w:r w:rsidRPr="00D764E1">
        <w:rPr>
          <w:rFonts w:ascii="Arial" w:hAnsi="Arial" w:cs="Arial"/>
          <w:sz w:val="20"/>
          <w:szCs w:val="20"/>
        </w:rPr>
        <w:t xml:space="preserve"> Brexit proposals, followed by </w:t>
      </w:r>
      <w:r w:rsidR="00BA53F7">
        <w:rPr>
          <w:rFonts w:ascii="Arial" w:hAnsi="Arial" w:cs="Arial"/>
          <w:sz w:val="20"/>
          <w:szCs w:val="20"/>
        </w:rPr>
        <w:t xml:space="preserve">a </w:t>
      </w:r>
      <w:r w:rsidRPr="00D764E1">
        <w:rPr>
          <w:rFonts w:ascii="Arial" w:hAnsi="Arial" w:cs="Arial"/>
          <w:sz w:val="20"/>
          <w:szCs w:val="20"/>
        </w:rPr>
        <w:t xml:space="preserve">Q&amp;A with </w:t>
      </w:r>
      <w:r>
        <w:rPr>
          <w:rFonts w:ascii="Arial" w:hAnsi="Arial" w:cs="Arial"/>
          <w:sz w:val="20"/>
          <w:szCs w:val="20"/>
        </w:rPr>
        <w:t xml:space="preserve">a </w:t>
      </w:r>
      <w:r w:rsidRPr="00D764E1">
        <w:rPr>
          <w:rFonts w:ascii="Arial" w:hAnsi="Arial" w:cs="Arial"/>
          <w:sz w:val="20"/>
          <w:szCs w:val="20"/>
        </w:rPr>
        <w:t xml:space="preserve">CRU expert on the implications for wire and cable producers and consumers. Professor Menon, as director of The </w:t>
      </w:r>
      <w:r w:rsidRPr="00D764E1">
        <w:rPr>
          <w:rFonts w:ascii="Arial" w:hAnsi="Arial" w:cs="Arial"/>
          <w:b/>
          <w:bCs/>
          <w:sz w:val="20"/>
          <w:szCs w:val="20"/>
        </w:rPr>
        <w:t>UK in a Changing Europe</w:t>
      </w:r>
      <w:r w:rsidRPr="00D764E1">
        <w:rPr>
          <w:rFonts w:ascii="Arial" w:hAnsi="Arial" w:cs="Arial"/>
          <w:sz w:val="20"/>
          <w:szCs w:val="20"/>
        </w:rPr>
        <w:t xml:space="preserve"> an </w:t>
      </w:r>
      <w:r w:rsidR="00C774DF" w:rsidRPr="00D764E1">
        <w:rPr>
          <w:rFonts w:ascii="Arial" w:hAnsi="Arial" w:cs="Arial"/>
          <w:sz w:val="20"/>
          <w:szCs w:val="20"/>
        </w:rPr>
        <w:t>award-winning</w:t>
      </w:r>
      <w:r w:rsidRPr="00D764E1">
        <w:rPr>
          <w:rFonts w:ascii="Arial" w:hAnsi="Arial" w:cs="Arial"/>
          <w:sz w:val="20"/>
          <w:szCs w:val="20"/>
        </w:rPr>
        <w:t xml:space="preserve"> academic think tank on Brexit, has been one of the UK’s leading experts on Brexit developments.</w:t>
      </w:r>
    </w:p>
    <w:p w14:paraId="73EE3296" w14:textId="77777777" w:rsidR="00D764E1" w:rsidRPr="00D764E1" w:rsidRDefault="00D764E1" w:rsidP="00D764E1">
      <w:pPr>
        <w:rPr>
          <w:rFonts w:ascii="Arial" w:hAnsi="Arial" w:cs="Arial"/>
          <w:sz w:val="20"/>
          <w:szCs w:val="20"/>
        </w:rPr>
      </w:pPr>
    </w:p>
    <w:p w14:paraId="141799C2" w14:textId="6D31FE4B" w:rsidR="00D764E1" w:rsidRPr="00D764E1" w:rsidRDefault="003C6210" w:rsidP="00D764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D65A0">
        <w:rPr>
          <w:rFonts w:ascii="Arial" w:hAnsi="Arial" w:cs="Arial"/>
          <w:sz w:val="20"/>
          <w:szCs w:val="20"/>
        </w:rPr>
        <w:t>n e</w:t>
      </w:r>
      <w:r w:rsidR="00D764E1" w:rsidRPr="00D764E1">
        <w:rPr>
          <w:rFonts w:ascii="Arial" w:hAnsi="Arial" w:cs="Arial"/>
          <w:sz w:val="20"/>
          <w:szCs w:val="20"/>
        </w:rPr>
        <w:t xml:space="preserve">nergy presentation will be given by </w:t>
      </w:r>
      <w:r w:rsidR="00D764E1" w:rsidRPr="00D764E1">
        <w:rPr>
          <w:rFonts w:ascii="Arial" w:hAnsi="Arial" w:cs="Arial"/>
          <w:b/>
          <w:bCs/>
          <w:sz w:val="20"/>
          <w:szCs w:val="20"/>
        </w:rPr>
        <w:t>Antonella Battaglini</w:t>
      </w:r>
      <w:r w:rsidR="00D764E1" w:rsidRPr="00D764E1">
        <w:rPr>
          <w:rFonts w:ascii="Arial" w:hAnsi="Arial" w:cs="Arial"/>
          <w:sz w:val="20"/>
          <w:szCs w:val="20"/>
        </w:rPr>
        <w:t xml:space="preserve"> on the role of the global cable</w:t>
      </w:r>
      <w:r>
        <w:rPr>
          <w:rFonts w:ascii="Arial" w:hAnsi="Arial" w:cs="Arial"/>
          <w:sz w:val="20"/>
          <w:szCs w:val="20"/>
        </w:rPr>
        <w:t xml:space="preserve"> </w:t>
      </w:r>
      <w:r w:rsidR="00D764E1" w:rsidRPr="00D764E1">
        <w:rPr>
          <w:rFonts w:ascii="Arial" w:hAnsi="Arial" w:cs="Arial"/>
          <w:sz w:val="20"/>
          <w:szCs w:val="20"/>
        </w:rPr>
        <w:t xml:space="preserve">making industry in enabling wind and solar grid integration. Antonella is the Founder and Chief Executive Officer of the </w:t>
      </w:r>
      <w:r w:rsidR="00D764E1" w:rsidRPr="00D764E1">
        <w:rPr>
          <w:rFonts w:ascii="Arial" w:hAnsi="Arial" w:cs="Arial"/>
          <w:b/>
          <w:bCs/>
          <w:sz w:val="20"/>
          <w:szCs w:val="20"/>
        </w:rPr>
        <w:t>Renewables Grid Initiative (RGI)</w:t>
      </w:r>
      <w:r w:rsidR="00D764E1" w:rsidRPr="00D764E1">
        <w:rPr>
          <w:rFonts w:ascii="Arial" w:hAnsi="Arial" w:cs="Arial"/>
          <w:sz w:val="20"/>
          <w:szCs w:val="20"/>
        </w:rPr>
        <w:t>, a unique collaboration of European NGOs and TSOs that promotes transparent, environmentally sensitive grid development to enable the further steady growth of renewable energy and the energy transition.</w:t>
      </w:r>
      <w:r w:rsidR="00135FBF">
        <w:rPr>
          <w:rFonts w:ascii="Arial" w:hAnsi="Arial" w:cs="Arial"/>
          <w:sz w:val="20"/>
          <w:szCs w:val="20"/>
        </w:rPr>
        <w:t xml:space="preserve"> She will be joined by </w:t>
      </w:r>
      <w:r w:rsidR="00135FBF" w:rsidRPr="00135FBF">
        <w:rPr>
          <w:rFonts w:ascii="Arial" w:hAnsi="Arial" w:cs="Arial"/>
          <w:b/>
          <w:bCs/>
          <w:sz w:val="20"/>
          <w:szCs w:val="20"/>
        </w:rPr>
        <w:t>Mike Lee</w:t>
      </w:r>
      <w:r w:rsidR="00135FBF" w:rsidRPr="00135FBF">
        <w:rPr>
          <w:rFonts w:ascii="Arial" w:hAnsi="Arial" w:cs="Arial"/>
          <w:sz w:val="20"/>
          <w:szCs w:val="20"/>
        </w:rPr>
        <w:t xml:space="preserve">, Head of Asset Management, </w:t>
      </w:r>
      <w:r w:rsidR="00135FBF" w:rsidRPr="00135FBF">
        <w:rPr>
          <w:rFonts w:ascii="Arial" w:hAnsi="Arial" w:cs="Arial"/>
          <w:b/>
          <w:bCs/>
          <w:sz w:val="20"/>
          <w:szCs w:val="20"/>
        </w:rPr>
        <w:t xml:space="preserve">Transmission Investment </w:t>
      </w:r>
      <w:r w:rsidR="00135FBF" w:rsidRPr="00456907">
        <w:rPr>
          <w:rFonts w:ascii="Arial" w:hAnsi="Arial" w:cs="Arial"/>
          <w:sz w:val="20"/>
          <w:szCs w:val="20"/>
        </w:rPr>
        <w:t>will provide</w:t>
      </w:r>
      <w:r w:rsidR="00135FBF" w:rsidRPr="00135FBF">
        <w:rPr>
          <w:rFonts w:ascii="Arial" w:hAnsi="Arial" w:cs="Arial"/>
          <w:b/>
          <w:bCs/>
          <w:sz w:val="20"/>
          <w:szCs w:val="20"/>
        </w:rPr>
        <w:t xml:space="preserve"> </w:t>
      </w:r>
      <w:r w:rsidR="00135FBF" w:rsidRPr="00135FBF">
        <w:rPr>
          <w:rFonts w:ascii="Arial" w:hAnsi="Arial" w:cs="Arial"/>
          <w:sz w:val="20"/>
          <w:szCs w:val="20"/>
          <w:lang w:eastAsia="en-US"/>
        </w:rPr>
        <w:t>an operator’s perspective on the challenges being faced in the evolution of Offshore Transmission in the UK.</w:t>
      </w:r>
    </w:p>
    <w:p w14:paraId="6872654A" w14:textId="77777777" w:rsidR="00D764E1" w:rsidRPr="00D764E1" w:rsidRDefault="00D764E1" w:rsidP="00D764E1">
      <w:pPr>
        <w:rPr>
          <w:rFonts w:ascii="Arial" w:hAnsi="Arial" w:cs="Arial"/>
          <w:sz w:val="20"/>
          <w:szCs w:val="20"/>
        </w:rPr>
      </w:pPr>
    </w:p>
    <w:p w14:paraId="07A4C278" w14:textId="18776FDE" w:rsidR="00D764E1" w:rsidRPr="00D764E1" w:rsidRDefault="003C6210" w:rsidP="00D764E1">
      <w:pPr>
        <w:rPr>
          <w:rFonts w:ascii="Arial" w:hAnsi="Arial" w:cs="Arial"/>
          <w:sz w:val="20"/>
          <w:szCs w:val="20"/>
        </w:rPr>
      </w:pPr>
      <w:r w:rsidRPr="00D764E1">
        <w:rPr>
          <w:rFonts w:ascii="Arial" w:hAnsi="Arial" w:cs="Arial"/>
          <w:b/>
          <w:bCs/>
          <w:sz w:val="20"/>
          <w:szCs w:val="20"/>
        </w:rPr>
        <w:t>Professor Sir David Payne</w:t>
      </w:r>
      <w:r>
        <w:rPr>
          <w:rFonts w:ascii="Arial" w:hAnsi="Arial" w:cs="Arial"/>
          <w:sz w:val="20"/>
          <w:szCs w:val="20"/>
        </w:rPr>
        <w:t xml:space="preserve"> will discuss c</w:t>
      </w:r>
      <w:r w:rsidR="00D764E1" w:rsidRPr="00D764E1">
        <w:rPr>
          <w:rFonts w:ascii="Arial" w:hAnsi="Arial" w:cs="Arial"/>
          <w:sz w:val="20"/>
          <w:szCs w:val="20"/>
        </w:rPr>
        <w:t xml:space="preserve">ommunication </w:t>
      </w:r>
      <w:r>
        <w:rPr>
          <w:rFonts w:ascii="Arial" w:hAnsi="Arial" w:cs="Arial"/>
          <w:sz w:val="20"/>
          <w:szCs w:val="20"/>
        </w:rPr>
        <w:t>and</w:t>
      </w:r>
      <w:r w:rsidR="00D764E1" w:rsidRPr="00D764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explore the</w:t>
      </w:r>
      <w:r w:rsidR="00D764E1" w:rsidRPr="00D764E1">
        <w:rPr>
          <w:rFonts w:ascii="Arial" w:hAnsi="Arial" w:cs="Arial"/>
          <w:sz w:val="20"/>
          <w:szCs w:val="20"/>
        </w:rPr>
        <w:t xml:space="preserve"> future of </w:t>
      </w:r>
      <w:r>
        <w:rPr>
          <w:rFonts w:ascii="Arial" w:hAnsi="Arial" w:cs="Arial"/>
          <w:sz w:val="20"/>
          <w:szCs w:val="20"/>
        </w:rPr>
        <w:t>f</w:t>
      </w:r>
      <w:r w:rsidR="00D764E1" w:rsidRPr="00D764E1">
        <w:rPr>
          <w:rFonts w:ascii="Arial" w:hAnsi="Arial" w:cs="Arial"/>
          <w:sz w:val="20"/>
          <w:szCs w:val="20"/>
        </w:rPr>
        <w:t>ibre technology</w:t>
      </w:r>
      <w:r>
        <w:rPr>
          <w:rFonts w:ascii="Arial" w:hAnsi="Arial" w:cs="Arial"/>
          <w:sz w:val="20"/>
          <w:szCs w:val="20"/>
        </w:rPr>
        <w:t xml:space="preserve">. </w:t>
      </w:r>
      <w:r w:rsidR="00D764E1" w:rsidRPr="00D764E1">
        <w:rPr>
          <w:rFonts w:ascii="Arial" w:hAnsi="Arial" w:cs="Arial"/>
          <w:sz w:val="20"/>
          <w:szCs w:val="20"/>
        </w:rPr>
        <w:t xml:space="preserve">A world class pioneer of technology whose work has had a great impact on telecommunications and laser technology, Sir David is Chairman Emeritus, </w:t>
      </w:r>
      <w:r w:rsidR="00D764E1" w:rsidRPr="003C6210">
        <w:rPr>
          <w:rFonts w:ascii="Arial" w:hAnsi="Arial" w:cs="Arial"/>
          <w:b/>
          <w:bCs/>
          <w:sz w:val="20"/>
          <w:szCs w:val="20"/>
        </w:rPr>
        <w:t>The Marconi Society</w:t>
      </w:r>
      <w:r w:rsidR="00D764E1" w:rsidRPr="00D764E1">
        <w:rPr>
          <w:rFonts w:ascii="Arial" w:hAnsi="Arial" w:cs="Arial"/>
          <w:sz w:val="20"/>
          <w:szCs w:val="20"/>
        </w:rPr>
        <w:t xml:space="preserve"> and Director of the </w:t>
      </w:r>
      <w:r w:rsidR="00D764E1" w:rsidRPr="00430549">
        <w:rPr>
          <w:rFonts w:ascii="Arial" w:hAnsi="Arial" w:cs="Arial"/>
          <w:b/>
          <w:bCs/>
          <w:sz w:val="20"/>
          <w:szCs w:val="20"/>
        </w:rPr>
        <w:t>Optoelectronics Research Centre</w:t>
      </w:r>
      <w:r w:rsidR="00D764E1" w:rsidRPr="00D764E1">
        <w:rPr>
          <w:rFonts w:ascii="Arial" w:hAnsi="Arial" w:cs="Arial"/>
          <w:sz w:val="20"/>
          <w:szCs w:val="20"/>
        </w:rPr>
        <w:t xml:space="preserve">, </w:t>
      </w:r>
      <w:r w:rsidR="00D764E1" w:rsidRPr="00D764E1">
        <w:rPr>
          <w:rFonts w:ascii="Arial" w:hAnsi="Arial" w:cs="Arial"/>
          <w:b/>
          <w:bCs/>
          <w:sz w:val="20"/>
          <w:szCs w:val="20"/>
        </w:rPr>
        <w:t>University of Southampton</w:t>
      </w:r>
      <w:r w:rsidR="00D764E1" w:rsidRPr="00D764E1">
        <w:rPr>
          <w:rFonts w:ascii="Arial" w:hAnsi="Arial" w:cs="Arial"/>
          <w:sz w:val="20"/>
          <w:szCs w:val="20"/>
        </w:rPr>
        <w:t xml:space="preserve">. </w:t>
      </w:r>
    </w:p>
    <w:p w14:paraId="56C52F5D" w14:textId="77777777" w:rsidR="00D764E1" w:rsidRPr="00D764E1" w:rsidRDefault="00D764E1" w:rsidP="00D764E1">
      <w:pPr>
        <w:rPr>
          <w:rFonts w:ascii="Arial" w:hAnsi="Arial" w:cs="Arial"/>
          <w:sz w:val="20"/>
          <w:szCs w:val="20"/>
        </w:rPr>
      </w:pPr>
    </w:p>
    <w:p w14:paraId="17DDFA3E" w14:textId="47713D39" w:rsidR="00135FBF" w:rsidRPr="00C96081" w:rsidRDefault="00135FBF" w:rsidP="00135FBF">
      <w:pPr>
        <w:rPr>
          <w:rFonts w:ascii="Arial" w:hAnsi="Arial" w:cs="Arial"/>
          <w:sz w:val="20"/>
          <w:szCs w:val="20"/>
        </w:rPr>
      </w:pPr>
      <w:r w:rsidRPr="00135FBF">
        <w:rPr>
          <w:rFonts w:ascii="Arial" w:hAnsi="Arial" w:cs="Arial"/>
          <w:sz w:val="20"/>
          <w:szCs w:val="20"/>
        </w:rPr>
        <w:t xml:space="preserve">They will be joined </w:t>
      </w:r>
      <w:r w:rsidRPr="00456907">
        <w:rPr>
          <w:rFonts w:ascii="Arial" w:hAnsi="Arial" w:cs="Arial"/>
          <w:sz w:val="20"/>
          <w:szCs w:val="20"/>
        </w:rPr>
        <w:t>by</w:t>
      </w:r>
      <w:r w:rsidRPr="00135FBF">
        <w:rPr>
          <w:rFonts w:ascii="Arial" w:hAnsi="Arial" w:cs="Arial"/>
          <w:sz w:val="20"/>
          <w:szCs w:val="20"/>
        </w:rPr>
        <w:t xml:space="preserve"> on the agenda by senior representatives</w:t>
      </w:r>
      <w:r>
        <w:rPr>
          <w:rFonts w:ascii="Arial" w:hAnsi="Arial" w:cs="Arial"/>
          <w:sz w:val="20"/>
          <w:szCs w:val="20"/>
        </w:rPr>
        <w:t xml:space="preserve"> </w:t>
      </w:r>
      <w:r w:rsidRPr="00135FB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 w:rsidRPr="00135FBF">
        <w:rPr>
          <w:rFonts w:ascii="Arial" w:hAnsi="Arial" w:cs="Arial"/>
          <w:sz w:val="20"/>
          <w:szCs w:val="20"/>
        </w:rPr>
        <w:t xml:space="preserve"> leading wire and cable manufacturers, speakers that have already confirmed include </w:t>
      </w:r>
      <w:r w:rsidRPr="00135FBF">
        <w:rPr>
          <w:rFonts w:ascii="Arial" w:hAnsi="Arial" w:cs="Arial"/>
          <w:b/>
          <w:bCs/>
          <w:sz w:val="20"/>
          <w:szCs w:val="20"/>
        </w:rPr>
        <w:t>Pratik Agarwal</w:t>
      </w:r>
      <w:r w:rsidRPr="00135FBF">
        <w:rPr>
          <w:rFonts w:ascii="Arial" w:hAnsi="Arial" w:cs="Arial"/>
          <w:sz w:val="20"/>
          <w:szCs w:val="20"/>
        </w:rPr>
        <w:t>, Managing Director</w:t>
      </w:r>
      <w:r w:rsidRPr="00135FBF">
        <w:rPr>
          <w:rFonts w:ascii="Arial" w:hAnsi="Arial" w:cs="Arial"/>
          <w:iCs/>
          <w:sz w:val="20"/>
          <w:szCs w:val="20"/>
        </w:rPr>
        <w:t xml:space="preserve">, </w:t>
      </w:r>
      <w:r w:rsidRPr="00135FBF">
        <w:rPr>
          <w:rFonts w:ascii="Arial" w:hAnsi="Arial" w:cs="Arial"/>
          <w:b/>
          <w:bCs/>
          <w:iCs/>
          <w:sz w:val="20"/>
          <w:szCs w:val="20"/>
        </w:rPr>
        <w:t>Sterlite Power Transmission Company</w:t>
      </w:r>
      <w:r w:rsidR="008F3AC6">
        <w:rPr>
          <w:rFonts w:ascii="Arial" w:hAnsi="Arial" w:cs="Arial"/>
          <w:iCs/>
          <w:sz w:val="20"/>
          <w:szCs w:val="20"/>
        </w:rPr>
        <w:t>;</w:t>
      </w:r>
      <w:r w:rsidRPr="00135FBF">
        <w:rPr>
          <w:rFonts w:ascii="Arial" w:hAnsi="Arial" w:cs="Arial"/>
          <w:iCs/>
          <w:sz w:val="20"/>
          <w:szCs w:val="20"/>
        </w:rPr>
        <w:t xml:space="preserve"> </w:t>
      </w:r>
      <w:r w:rsidRPr="00135FBF">
        <w:rPr>
          <w:rFonts w:ascii="Arial" w:hAnsi="Arial" w:cs="Arial"/>
          <w:b/>
          <w:bCs/>
          <w:sz w:val="20"/>
          <w:szCs w:val="20"/>
        </w:rPr>
        <w:t>Axel Schlumberger</w:t>
      </w:r>
      <w:r w:rsidRPr="00135FBF">
        <w:rPr>
          <w:rFonts w:ascii="Arial" w:hAnsi="Arial" w:cs="Arial"/>
          <w:sz w:val="20"/>
          <w:szCs w:val="20"/>
        </w:rPr>
        <w:t xml:space="preserve">, Senior Vice President, </w:t>
      </w:r>
      <w:r w:rsidRPr="00135FBF">
        <w:rPr>
          <w:rFonts w:ascii="Arial" w:hAnsi="Arial" w:cs="Arial"/>
          <w:b/>
          <w:bCs/>
          <w:sz w:val="20"/>
          <w:szCs w:val="20"/>
        </w:rPr>
        <w:t xml:space="preserve">Southwire </w:t>
      </w:r>
      <w:bookmarkStart w:id="0" w:name="_GoBack"/>
      <w:bookmarkEnd w:id="0"/>
      <w:r w:rsidRPr="00C96081">
        <w:rPr>
          <w:rFonts w:ascii="Arial" w:hAnsi="Arial" w:cs="Arial"/>
          <w:sz w:val="20"/>
          <w:szCs w:val="20"/>
        </w:rPr>
        <w:t xml:space="preserve">and </w:t>
      </w:r>
      <w:r w:rsidRPr="00135FBF">
        <w:rPr>
          <w:rFonts w:ascii="Arial" w:hAnsi="Arial" w:cs="Arial"/>
          <w:b/>
          <w:bCs/>
          <w:sz w:val="20"/>
          <w:szCs w:val="20"/>
        </w:rPr>
        <w:t>Richard Antic</w:t>
      </w:r>
      <w:r w:rsidRPr="00135FBF">
        <w:rPr>
          <w:rFonts w:ascii="Arial" w:hAnsi="Arial" w:cs="Arial"/>
          <w:sz w:val="20"/>
          <w:szCs w:val="20"/>
        </w:rPr>
        <w:t>, Vice President Business Development</w:t>
      </w:r>
      <w:r w:rsidRPr="00135FBF">
        <w:rPr>
          <w:rFonts w:ascii="Arial" w:hAnsi="Arial" w:cs="Arial"/>
          <w:iCs/>
          <w:sz w:val="20"/>
          <w:szCs w:val="20"/>
        </w:rPr>
        <w:t xml:space="preserve">, </w:t>
      </w:r>
      <w:r w:rsidRPr="00135FBF">
        <w:rPr>
          <w:rFonts w:ascii="Arial" w:hAnsi="Arial" w:cs="Arial"/>
          <w:b/>
          <w:bCs/>
          <w:iCs/>
          <w:sz w:val="20"/>
          <w:szCs w:val="20"/>
        </w:rPr>
        <w:t>Champlain Cable.</w:t>
      </w:r>
    </w:p>
    <w:p w14:paraId="7472BE5F" w14:textId="39D5D911" w:rsidR="00135FBF" w:rsidRPr="00135FBF" w:rsidRDefault="00135FBF" w:rsidP="00135FBF">
      <w:pPr>
        <w:ind w:right="566"/>
        <w:jc w:val="both"/>
        <w:rPr>
          <w:iCs/>
          <w:sz w:val="20"/>
          <w:szCs w:val="20"/>
        </w:rPr>
      </w:pPr>
    </w:p>
    <w:p w14:paraId="6FC7FA67" w14:textId="77777777" w:rsidR="009D5849" w:rsidRDefault="00D764E1" w:rsidP="00C77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in its 14</w:t>
      </w:r>
      <w:r w:rsidRPr="00D764E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year, this important </w:t>
      </w:r>
      <w:r w:rsidR="005D65A0">
        <w:rPr>
          <w:rFonts w:ascii="Arial" w:hAnsi="Arial" w:cs="Arial"/>
          <w:sz w:val="20"/>
          <w:szCs w:val="20"/>
        </w:rPr>
        <w:t>industry</w:t>
      </w:r>
      <w:r>
        <w:rPr>
          <w:rFonts w:ascii="Arial" w:hAnsi="Arial" w:cs="Arial"/>
          <w:sz w:val="20"/>
          <w:szCs w:val="20"/>
        </w:rPr>
        <w:t xml:space="preserve"> </w:t>
      </w:r>
      <w:r w:rsidR="005D65A0">
        <w:rPr>
          <w:rFonts w:ascii="Arial" w:hAnsi="Arial" w:cs="Arial"/>
          <w:sz w:val="20"/>
          <w:szCs w:val="20"/>
        </w:rPr>
        <w:t>forum</w:t>
      </w:r>
      <w:r>
        <w:rPr>
          <w:rFonts w:ascii="Arial" w:hAnsi="Arial" w:cs="Arial"/>
          <w:sz w:val="20"/>
          <w:szCs w:val="20"/>
        </w:rPr>
        <w:t xml:space="preserve"> a</w:t>
      </w:r>
      <w:r w:rsidR="00062022" w:rsidRPr="00062022">
        <w:rPr>
          <w:rFonts w:ascii="Arial" w:hAnsi="Arial" w:cs="Arial"/>
          <w:sz w:val="20"/>
          <w:szCs w:val="20"/>
        </w:rPr>
        <w:t>ttract</w:t>
      </w:r>
      <w:r>
        <w:rPr>
          <w:rFonts w:ascii="Arial" w:hAnsi="Arial" w:cs="Arial"/>
          <w:sz w:val="20"/>
          <w:szCs w:val="20"/>
        </w:rPr>
        <w:t>s</w:t>
      </w:r>
      <w:r w:rsidR="00062022" w:rsidRPr="00062022">
        <w:rPr>
          <w:rFonts w:ascii="Arial" w:hAnsi="Arial" w:cs="Arial"/>
          <w:sz w:val="20"/>
          <w:szCs w:val="20"/>
        </w:rPr>
        <w:t xml:space="preserve"> over 200 </w:t>
      </w:r>
      <w:r w:rsidR="00C774DF">
        <w:rPr>
          <w:rFonts w:ascii="Arial" w:hAnsi="Arial" w:cs="Arial"/>
          <w:sz w:val="20"/>
          <w:szCs w:val="20"/>
        </w:rPr>
        <w:t>senior</w:t>
      </w:r>
      <w:r w:rsidR="00062022" w:rsidRPr="00062022">
        <w:rPr>
          <w:rFonts w:ascii="Arial" w:hAnsi="Arial" w:cs="Arial"/>
          <w:sz w:val="20"/>
          <w:szCs w:val="20"/>
        </w:rPr>
        <w:t xml:space="preserve"> executives, </w:t>
      </w:r>
      <w:r>
        <w:rPr>
          <w:rFonts w:ascii="Arial" w:hAnsi="Arial" w:cs="Arial"/>
          <w:sz w:val="20"/>
          <w:szCs w:val="20"/>
        </w:rPr>
        <w:t>including</w:t>
      </w:r>
      <w:r w:rsidR="00062022" w:rsidRPr="00062022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leading </w:t>
      </w:r>
      <w:r w:rsidR="0076235C" w:rsidRPr="00062022">
        <w:rPr>
          <w:rFonts w:ascii="Arial" w:hAnsi="Arial" w:cs="Arial"/>
          <w:sz w:val="20"/>
          <w:szCs w:val="20"/>
        </w:rPr>
        <w:t xml:space="preserve">cable </w:t>
      </w:r>
      <w:r>
        <w:rPr>
          <w:rFonts w:ascii="Arial" w:hAnsi="Arial" w:cs="Arial"/>
          <w:sz w:val="20"/>
          <w:szCs w:val="20"/>
        </w:rPr>
        <w:t>producers,</w:t>
      </w:r>
      <w:r w:rsidR="00062022" w:rsidRPr="0006202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wider </w:t>
      </w:r>
      <w:r w:rsidR="00062022" w:rsidRPr="00062022">
        <w:rPr>
          <w:rFonts w:ascii="Arial" w:hAnsi="Arial" w:cs="Arial"/>
          <w:sz w:val="20"/>
          <w:szCs w:val="20"/>
        </w:rPr>
        <w:t>the insulated wire and cable supply chain.</w:t>
      </w:r>
      <w:r w:rsidR="003C6210">
        <w:rPr>
          <w:rFonts w:ascii="Arial" w:hAnsi="Arial" w:cs="Arial"/>
          <w:sz w:val="20"/>
          <w:szCs w:val="20"/>
        </w:rPr>
        <w:t xml:space="preserve"> </w:t>
      </w:r>
    </w:p>
    <w:p w14:paraId="161E9569" w14:textId="77777777" w:rsidR="009D5849" w:rsidRDefault="009D5849" w:rsidP="00C774DF">
      <w:pPr>
        <w:rPr>
          <w:rFonts w:ascii="Arial" w:hAnsi="Arial" w:cs="Arial"/>
          <w:sz w:val="20"/>
          <w:szCs w:val="20"/>
        </w:rPr>
      </w:pPr>
    </w:p>
    <w:p w14:paraId="594D5D3F" w14:textId="55D24E83" w:rsidR="00C774DF" w:rsidRDefault="00135FBF" w:rsidP="00C77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3C6210">
        <w:rPr>
          <w:rFonts w:ascii="Arial" w:hAnsi="Arial" w:cs="Arial"/>
          <w:sz w:val="20"/>
          <w:szCs w:val="20"/>
        </w:rPr>
        <w:t>With t</w:t>
      </w:r>
      <w:r w:rsidR="00062022" w:rsidRPr="00062022">
        <w:rPr>
          <w:rFonts w:ascii="Arial" w:hAnsi="Arial" w:cs="Arial"/>
          <w:sz w:val="20"/>
          <w:szCs w:val="20"/>
        </w:rPr>
        <w:t xml:space="preserve">he event set to take place in </w:t>
      </w:r>
      <w:r w:rsidR="00062022" w:rsidRPr="0076235C">
        <w:rPr>
          <w:rFonts w:ascii="Arial" w:hAnsi="Arial" w:cs="Arial"/>
          <w:sz w:val="20"/>
          <w:szCs w:val="20"/>
        </w:rPr>
        <w:t>London</w:t>
      </w:r>
      <w:r w:rsidR="00062022" w:rsidRPr="00062022">
        <w:rPr>
          <w:rFonts w:ascii="Arial" w:hAnsi="Arial" w:cs="Arial"/>
          <w:sz w:val="20"/>
          <w:szCs w:val="20"/>
        </w:rPr>
        <w:t xml:space="preserve"> for the first time in its history, </w:t>
      </w:r>
      <w:r>
        <w:rPr>
          <w:rFonts w:ascii="Arial" w:hAnsi="Arial" w:cs="Arial"/>
          <w:sz w:val="20"/>
          <w:szCs w:val="20"/>
        </w:rPr>
        <w:t xml:space="preserve">so </w:t>
      </w:r>
      <w:r w:rsidR="0076235C">
        <w:rPr>
          <w:rFonts w:ascii="Arial" w:hAnsi="Arial" w:cs="Arial"/>
          <w:sz w:val="20"/>
          <w:szCs w:val="20"/>
        </w:rPr>
        <w:t>close to CRU’s headquarters</w:t>
      </w:r>
      <w:r w:rsidR="00C774DF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 xml:space="preserve">conference this will offer the best </w:t>
      </w:r>
      <w:r w:rsidR="008F3AC6">
        <w:rPr>
          <w:rFonts w:ascii="Arial" w:hAnsi="Arial" w:cs="Arial"/>
          <w:sz w:val="20"/>
          <w:szCs w:val="20"/>
        </w:rPr>
        <w:t>opportunity</w:t>
      </w:r>
      <w:r>
        <w:rPr>
          <w:rFonts w:ascii="Arial" w:hAnsi="Arial" w:cs="Arial"/>
          <w:sz w:val="20"/>
          <w:szCs w:val="20"/>
        </w:rPr>
        <w:t xml:space="preserve"> to gain face time with these industry leaders and</w:t>
      </w:r>
      <w:r w:rsidR="00C774DF" w:rsidRPr="00D764E1">
        <w:rPr>
          <w:rFonts w:ascii="Arial" w:hAnsi="Arial" w:cs="Arial"/>
          <w:sz w:val="20"/>
          <w:szCs w:val="20"/>
        </w:rPr>
        <w:t xml:space="preserve"> CRU experts </w:t>
      </w:r>
      <w:r>
        <w:rPr>
          <w:rFonts w:ascii="Arial" w:hAnsi="Arial" w:cs="Arial"/>
          <w:sz w:val="20"/>
          <w:szCs w:val="20"/>
        </w:rPr>
        <w:t>from across our</w:t>
      </w:r>
      <w:r w:rsidR="00C774DF" w:rsidRPr="00D764E1">
        <w:rPr>
          <w:rFonts w:ascii="Arial" w:hAnsi="Arial" w:cs="Arial"/>
          <w:sz w:val="20"/>
          <w:szCs w:val="20"/>
        </w:rPr>
        <w:t xml:space="preserve"> wire, fibre, copper, aluminium and economics</w:t>
      </w:r>
      <w:r>
        <w:rPr>
          <w:rFonts w:ascii="Arial" w:hAnsi="Arial" w:cs="Arial"/>
          <w:sz w:val="20"/>
          <w:szCs w:val="20"/>
        </w:rPr>
        <w:t xml:space="preserve"> teams,” </w:t>
      </w:r>
      <w:r w:rsidR="009D5849">
        <w:rPr>
          <w:rFonts w:ascii="Arial" w:hAnsi="Arial" w:cs="Arial"/>
          <w:sz w:val="20"/>
          <w:szCs w:val="20"/>
        </w:rPr>
        <w:t>commented</w:t>
      </w:r>
      <w:r>
        <w:rPr>
          <w:rFonts w:ascii="Arial" w:hAnsi="Arial" w:cs="Arial"/>
          <w:sz w:val="20"/>
          <w:szCs w:val="20"/>
        </w:rPr>
        <w:t xml:space="preserve"> </w:t>
      </w:r>
      <w:r w:rsidRPr="00135FBF">
        <w:rPr>
          <w:rFonts w:ascii="Arial" w:hAnsi="Arial" w:cs="Arial"/>
          <w:b/>
          <w:bCs/>
          <w:sz w:val="20"/>
          <w:szCs w:val="20"/>
        </w:rPr>
        <w:t>Nicola Coslett</w:t>
      </w:r>
      <w:r>
        <w:rPr>
          <w:rFonts w:ascii="Arial" w:hAnsi="Arial" w:cs="Arial"/>
          <w:sz w:val="20"/>
          <w:szCs w:val="20"/>
        </w:rPr>
        <w:t xml:space="preserve">, CEO, </w:t>
      </w:r>
      <w:r w:rsidRPr="00135FBF">
        <w:rPr>
          <w:rFonts w:ascii="Arial" w:hAnsi="Arial" w:cs="Arial"/>
          <w:b/>
          <w:bCs/>
          <w:sz w:val="20"/>
          <w:szCs w:val="20"/>
        </w:rPr>
        <w:t>CRU Events</w:t>
      </w:r>
      <w:r>
        <w:rPr>
          <w:rFonts w:ascii="Arial" w:hAnsi="Arial" w:cs="Arial"/>
          <w:sz w:val="20"/>
          <w:szCs w:val="20"/>
        </w:rPr>
        <w:t>.</w:t>
      </w:r>
      <w:r w:rsidR="00C774DF">
        <w:rPr>
          <w:rFonts w:ascii="Arial" w:hAnsi="Arial" w:cs="Arial"/>
          <w:sz w:val="20"/>
          <w:szCs w:val="20"/>
        </w:rPr>
        <w:t xml:space="preserve"> </w:t>
      </w:r>
    </w:p>
    <w:p w14:paraId="60A46CBB" w14:textId="77777777" w:rsidR="00C774DF" w:rsidRDefault="00C774DF" w:rsidP="00C774DF">
      <w:pPr>
        <w:rPr>
          <w:rFonts w:ascii="Arial" w:hAnsi="Arial" w:cs="Arial"/>
          <w:sz w:val="20"/>
          <w:szCs w:val="20"/>
        </w:rPr>
      </w:pPr>
    </w:p>
    <w:p w14:paraId="6F6BE262" w14:textId="2F10A96F" w:rsidR="00C774DF" w:rsidRDefault="00C774DF" w:rsidP="00C77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812D1D">
        <w:rPr>
          <w:rFonts w:ascii="Arial" w:hAnsi="Arial" w:cs="Arial"/>
          <w:sz w:val="20"/>
          <w:szCs w:val="20"/>
        </w:rPr>
        <w:t xml:space="preserve">conference </w:t>
      </w:r>
      <w:r>
        <w:rPr>
          <w:rFonts w:ascii="Arial" w:hAnsi="Arial" w:cs="Arial"/>
          <w:sz w:val="20"/>
          <w:szCs w:val="20"/>
        </w:rPr>
        <w:t>also offers</w:t>
      </w:r>
      <w:r w:rsidRPr="00812D1D">
        <w:rPr>
          <w:rFonts w:ascii="Arial" w:hAnsi="Arial" w:cs="Arial"/>
          <w:sz w:val="20"/>
          <w:szCs w:val="20"/>
        </w:rPr>
        <w:t xml:space="preserve"> the perspectives of cable makers from around the world,</w:t>
      </w:r>
      <w:r>
        <w:rPr>
          <w:rFonts w:ascii="Arial" w:hAnsi="Arial" w:cs="Arial"/>
          <w:sz w:val="20"/>
          <w:szCs w:val="20"/>
        </w:rPr>
        <w:t xml:space="preserve"> alongside </w:t>
      </w:r>
      <w:r w:rsidRPr="00812D1D">
        <w:rPr>
          <w:rFonts w:ascii="Arial" w:hAnsi="Arial" w:cs="Arial"/>
          <w:sz w:val="20"/>
          <w:szCs w:val="20"/>
        </w:rPr>
        <w:t xml:space="preserve">distributors and other industry leaders on the challenges and opportunities </w:t>
      </w:r>
      <w:r>
        <w:rPr>
          <w:rFonts w:ascii="Arial" w:hAnsi="Arial" w:cs="Arial"/>
          <w:sz w:val="20"/>
          <w:szCs w:val="20"/>
        </w:rPr>
        <w:t>faced</w:t>
      </w:r>
      <w:r w:rsidRPr="00812D1D">
        <w:rPr>
          <w:rFonts w:ascii="Arial" w:hAnsi="Arial" w:cs="Arial"/>
          <w:sz w:val="20"/>
          <w:szCs w:val="20"/>
        </w:rPr>
        <w:t xml:space="preserve"> in specific regions or specialty products markets.</w:t>
      </w:r>
      <w:r>
        <w:rPr>
          <w:rFonts w:ascii="Arial" w:hAnsi="Arial" w:cs="Arial"/>
          <w:sz w:val="20"/>
          <w:szCs w:val="20"/>
        </w:rPr>
        <w:t xml:space="preserve"> Other c</w:t>
      </w:r>
      <w:r w:rsidRPr="00D764E1">
        <w:rPr>
          <w:rFonts w:ascii="Arial" w:hAnsi="Arial" w:cs="Arial"/>
          <w:sz w:val="20"/>
          <w:szCs w:val="20"/>
        </w:rPr>
        <w:t xml:space="preserve">ompanies confirmed </w:t>
      </w:r>
      <w:r>
        <w:rPr>
          <w:rFonts w:ascii="Arial" w:hAnsi="Arial" w:cs="Arial"/>
          <w:sz w:val="20"/>
          <w:szCs w:val="20"/>
        </w:rPr>
        <w:t xml:space="preserve">on the agenda </w:t>
      </w:r>
      <w:r w:rsidRPr="00D764E1">
        <w:rPr>
          <w:rFonts w:ascii="Arial" w:hAnsi="Arial" w:cs="Arial"/>
          <w:sz w:val="20"/>
          <w:szCs w:val="20"/>
        </w:rPr>
        <w:t>include Southwire, Champlain Energy, El Sewedy Electric Power System Projects and Sterlite Power Transmission Company.</w:t>
      </w:r>
    </w:p>
    <w:p w14:paraId="141D8BDF" w14:textId="77777777" w:rsidR="0032439D" w:rsidRPr="00062022" w:rsidRDefault="0032439D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6D531382" w14:textId="2BC300DE" w:rsidR="005F10E0" w:rsidRDefault="00DA2866" w:rsidP="00262909">
      <w:pPr>
        <w:rPr>
          <w:rFonts w:ascii="Arial" w:hAnsi="Arial" w:cs="Arial"/>
          <w:sz w:val="20"/>
          <w:szCs w:val="20"/>
          <w:lang w:eastAsia="zh-CN"/>
        </w:rPr>
      </w:pPr>
      <w:r w:rsidRPr="00062022">
        <w:rPr>
          <w:rFonts w:ascii="Arial" w:hAnsi="Arial" w:cs="Arial"/>
          <w:sz w:val="20"/>
          <w:szCs w:val="20"/>
          <w:lang w:eastAsia="zh-CN"/>
        </w:rPr>
        <w:t xml:space="preserve">The CRU Wire &amp; Cable Conference will be held on </w:t>
      </w:r>
      <w:r w:rsidR="00062022">
        <w:rPr>
          <w:rFonts w:ascii="Arial" w:hAnsi="Arial" w:cs="Arial"/>
          <w:sz w:val="20"/>
          <w:szCs w:val="20"/>
          <w:lang w:eastAsia="zh-CN"/>
        </w:rPr>
        <w:t>8-10</w:t>
      </w:r>
      <w:r w:rsidRPr="00062022">
        <w:rPr>
          <w:rFonts w:ascii="Arial" w:hAnsi="Arial" w:cs="Arial"/>
          <w:sz w:val="20"/>
          <w:szCs w:val="20"/>
          <w:lang w:eastAsia="zh-CN"/>
        </w:rPr>
        <w:t xml:space="preserve"> June 20</w:t>
      </w:r>
      <w:r w:rsidR="00062022">
        <w:rPr>
          <w:rFonts w:ascii="Arial" w:hAnsi="Arial" w:cs="Arial"/>
          <w:sz w:val="20"/>
          <w:szCs w:val="20"/>
          <w:lang w:eastAsia="zh-CN"/>
        </w:rPr>
        <w:t>20</w:t>
      </w:r>
      <w:r w:rsidRPr="00062022">
        <w:rPr>
          <w:rFonts w:ascii="Arial" w:hAnsi="Arial" w:cs="Arial"/>
          <w:sz w:val="20"/>
          <w:szCs w:val="20"/>
          <w:lang w:eastAsia="zh-CN"/>
        </w:rPr>
        <w:t xml:space="preserve"> at </w:t>
      </w:r>
      <w:r w:rsidR="00062022" w:rsidRPr="00062022">
        <w:rPr>
          <w:rFonts w:ascii="Arial" w:hAnsi="Arial" w:cs="Arial"/>
          <w:sz w:val="20"/>
          <w:szCs w:val="20"/>
          <w:lang w:eastAsia="zh-CN"/>
        </w:rPr>
        <w:t xml:space="preserve">Leonardo Royal London St Paul's, </w:t>
      </w:r>
      <w:r w:rsidR="00062022">
        <w:rPr>
          <w:rFonts w:ascii="Arial" w:hAnsi="Arial" w:cs="Arial"/>
          <w:sz w:val="20"/>
          <w:szCs w:val="20"/>
          <w:lang w:eastAsia="zh-CN"/>
        </w:rPr>
        <w:t>London, England</w:t>
      </w:r>
      <w:r w:rsidRPr="00062022">
        <w:rPr>
          <w:rFonts w:ascii="Arial" w:hAnsi="Arial" w:cs="Arial"/>
          <w:sz w:val="20"/>
          <w:szCs w:val="20"/>
          <w:lang w:eastAsia="zh-CN"/>
        </w:rPr>
        <w:t>.</w:t>
      </w:r>
      <w:r w:rsidR="005F10E0" w:rsidRPr="00062022">
        <w:rPr>
          <w:rFonts w:ascii="Arial" w:hAnsi="Arial" w:cs="Arial"/>
          <w:sz w:val="20"/>
          <w:szCs w:val="20"/>
          <w:lang w:eastAsia="zh-CN"/>
        </w:rPr>
        <w:t xml:space="preserve"> For further information please visit </w:t>
      </w:r>
      <w:hyperlink r:id="rId6" w:history="1">
        <w:r w:rsidR="00054715" w:rsidRPr="00CB2F9E">
          <w:rPr>
            <w:rStyle w:val="Hyperlink"/>
            <w:rFonts w:ascii="Arial" w:hAnsi="Arial" w:cs="Arial"/>
            <w:sz w:val="20"/>
            <w:szCs w:val="20"/>
            <w:lang w:eastAsia="zh-CN"/>
          </w:rPr>
          <w:t>http://bit.ly/36ZytFj</w:t>
        </w:r>
      </w:hyperlink>
      <w:r w:rsidR="00054715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78B2E40F" w14:textId="01E40E56" w:rsidR="004D38E1" w:rsidRDefault="004D38E1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2506A886" w14:textId="77777777" w:rsidR="004D38E1" w:rsidRPr="00062022" w:rsidRDefault="004D38E1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485BF61A" w14:textId="77777777" w:rsidR="005F10E0" w:rsidRPr="00062022" w:rsidRDefault="005F10E0" w:rsidP="00262909">
      <w:pPr>
        <w:rPr>
          <w:rFonts w:ascii="Arial" w:hAnsi="Arial" w:cs="Arial"/>
          <w:sz w:val="20"/>
          <w:szCs w:val="20"/>
          <w:lang w:eastAsia="zh-CN"/>
        </w:rPr>
      </w:pPr>
    </w:p>
    <w:p w14:paraId="1C9614B3" w14:textId="0B7BE7C4" w:rsidR="00105AF5" w:rsidRDefault="00262909" w:rsidP="00F722AD">
      <w:pPr>
        <w:rPr>
          <w:rFonts w:ascii="Arial" w:hAnsi="Arial" w:cs="Arial"/>
          <w:b/>
          <w:sz w:val="18"/>
          <w:szCs w:val="18"/>
        </w:rPr>
      </w:pPr>
      <w:r w:rsidRPr="00E1210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12F6B" wp14:editId="6CD50B40">
                <wp:simplePos x="0" y="0"/>
                <wp:positionH relativeFrom="column">
                  <wp:posOffset>28575</wp:posOffset>
                </wp:positionH>
                <wp:positionV relativeFrom="paragraph">
                  <wp:posOffset>181610</wp:posOffset>
                </wp:positionV>
                <wp:extent cx="5629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9D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14.3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"/>
            </w:pict>
          </mc:Fallback>
        </mc:AlternateContent>
      </w:r>
      <w:r w:rsidR="00F722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F722AD" w:rsidRPr="00F722AD">
        <w:rPr>
          <w:rFonts w:ascii="Arial" w:hAnsi="Arial" w:cs="Arial"/>
          <w:sz w:val="18"/>
          <w:szCs w:val="18"/>
        </w:rPr>
        <w:t>END</w:t>
      </w:r>
      <w:r w:rsidRPr="00F722AD">
        <w:rPr>
          <w:rFonts w:ascii="Arial" w:hAnsi="Arial" w:cs="Arial"/>
          <w:sz w:val="18"/>
          <w:szCs w:val="18"/>
        </w:rPr>
        <w:br/>
      </w:r>
      <w:r w:rsidRPr="00F722AD">
        <w:rPr>
          <w:rFonts w:ascii="Arial" w:hAnsi="Arial" w:cs="Arial"/>
          <w:sz w:val="18"/>
          <w:szCs w:val="18"/>
        </w:rPr>
        <w:br/>
      </w:r>
    </w:p>
    <w:p w14:paraId="04BF5D16" w14:textId="77777777" w:rsidR="00105AF5" w:rsidRDefault="00105AF5" w:rsidP="00F722AD">
      <w:pPr>
        <w:rPr>
          <w:rFonts w:ascii="Arial" w:hAnsi="Arial" w:cs="Arial"/>
          <w:b/>
          <w:sz w:val="18"/>
          <w:szCs w:val="18"/>
        </w:rPr>
      </w:pPr>
    </w:p>
    <w:p w14:paraId="0989E3D6" w14:textId="44A4E3AE" w:rsidR="00262909" w:rsidRPr="00F722AD" w:rsidRDefault="00262909" w:rsidP="00F722AD">
      <w:pPr>
        <w:rPr>
          <w:rFonts w:ascii="Arial" w:hAnsi="Arial" w:cs="Arial"/>
          <w:b/>
          <w:sz w:val="18"/>
          <w:szCs w:val="18"/>
        </w:rPr>
      </w:pPr>
      <w:r w:rsidRPr="00F722AD">
        <w:rPr>
          <w:rFonts w:ascii="Arial" w:hAnsi="Arial" w:cs="Arial"/>
          <w:b/>
          <w:sz w:val="18"/>
          <w:szCs w:val="18"/>
        </w:rPr>
        <w:t>Note to editors:</w:t>
      </w:r>
      <w:r w:rsidRPr="00F722AD">
        <w:rPr>
          <w:rFonts w:ascii="Arial" w:hAnsi="Arial" w:cs="Arial"/>
          <w:b/>
          <w:sz w:val="18"/>
          <w:szCs w:val="18"/>
        </w:rPr>
        <w:br/>
      </w:r>
    </w:p>
    <w:p w14:paraId="09F6370D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  <w:r w:rsidRPr="00E12103">
        <w:rPr>
          <w:rFonts w:ascii="Arial" w:hAnsi="Arial" w:cs="Arial"/>
          <w:sz w:val="18"/>
          <w:szCs w:val="18"/>
        </w:rPr>
        <w:t>CRU offers unrivalled business intelligence on the global metals, mining and fertilizer industries through market analysis, price assessments, consultancy and events.</w:t>
      </w:r>
      <w:r w:rsidRPr="00E12103">
        <w:rPr>
          <w:rFonts w:ascii="Arial" w:hAnsi="Arial" w:cs="Arial"/>
          <w:sz w:val="18"/>
          <w:szCs w:val="18"/>
        </w:rPr>
        <w:br/>
      </w:r>
    </w:p>
    <w:p w14:paraId="45AAAAF0" w14:textId="77777777" w:rsidR="00262909" w:rsidRDefault="00262909" w:rsidP="00262909">
      <w:pPr>
        <w:rPr>
          <w:rFonts w:ascii="Arial" w:hAnsi="Arial" w:cs="Arial"/>
          <w:sz w:val="18"/>
          <w:szCs w:val="18"/>
        </w:rPr>
      </w:pPr>
      <w:r w:rsidRPr="003954A9">
        <w:rPr>
          <w:rFonts w:ascii="Arial" w:hAnsi="Arial" w:cs="Arial"/>
          <w:sz w:val="18"/>
          <w:szCs w:val="18"/>
        </w:rPr>
        <w:t>In 2019, CRU celebrates 50 years in business. Over this time, we have built up a reputation for integrity, reliability, independence and authority with customers across mining, metals and fertilizers.</w:t>
      </w:r>
      <w:r w:rsidRPr="00F57872">
        <w:rPr>
          <w:rFonts w:ascii="Arial" w:hAnsi="Arial" w:cs="Arial"/>
          <w:sz w:val="18"/>
          <w:szCs w:val="18"/>
        </w:rPr>
        <w:br/>
      </w:r>
    </w:p>
    <w:p w14:paraId="3F6CA263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  <w:r w:rsidRPr="00E12103">
        <w:rPr>
          <w:rFonts w:ascii="Arial" w:hAnsi="Arial" w:cs="Arial"/>
          <w:sz w:val="18"/>
          <w:szCs w:val="18"/>
        </w:rPr>
        <w:t xml:space="preserve">Since our foundation in 1969, we have consistently invested in primary research and robust methodologies, and developed expert teams in key locations worldwide, including in hard-to-reach markets such as China. </w:t>
      </w:r>
      <w:r w:rsidRPr="00E12103">
        <w:rPr>
          <w:rFonts w:ascii="Arial" w:hAnsi="Arial" w:cs="Arial"/>
          <w:sz w:val="18"/>
          <w:szCs w:val="18"/>
        </w:rPr>
        <w:br/>
      </w:r>
      <w:r w:rsidRPr="00E12103">
        <w:rPr>
          <w:rFonts w:ascii="Arial" w:hAnsi="Arial" w:cs="Arial"/>
          <w:sz w:val="18"/>
          <w:szCs w:val="18"/>
        </w:rPr>
        <w:br/>
        <w:t>CRU employs over 250 experts and has more than 10 offices around the world, in Europe, the Americas, China, Asia and Australia – our office in Beijing opened in 2004.</w:t>
      </w:r>
    </w:p>
    <w:p w14:paraId="459E8AB4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</w:p>
    <w:p w14:paraId="6E3BF3F4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  <w:r w:rsidRPr="00E12103">
        <w:rPr>
          <w:rFonts w:ascii="Arial" w:hAnsi="Arial" w:cs="Arial"/>
          <w:sz w:val="18"/>
          <w:szCs w:val="18"/>
        </w:rPr>
        <w:t xml:space="preserve">CRU events are well respected for attracting the most senior level professionals and providing valuable networking opportunities throughout the year for global audiences.  For more information visit </w:t>
      </w:r>
      <w:hyperlink r:id="rId7" w:history="1">
        <w:r w:rsidRPr="00E12103">
          <w:rPr>
            <w:rStyle w:val="Hyperlink"/>
            <w:rFonts w:ascii="Arial" w:hAnsi="Arial" w:cs="Arial"/>
            <w:sz w:val="18"/>
            <w:szCs w:val="18"/>
          </w:rPr>
          <w:t>www.crugroup.com/events</w:t>
        </w:r>
      </w:hyperlink>
      <w:r w:rsidRPr="00E12103">
        <w:rPr>
          <w:rFonts w:ascii="Arial" w:hAnsi="Arial" w:cs="Arial"/>
          <w:sz w:val="18"/>
          <w:szCs w:val="18"/>
        </w:rPr>
        <w:t xml:space="preserve"> </w:t>
      </w:r>
      <w:r w:rsidRPr="00E12103">
        <w:rPr>
          <w:rFonts w:ascii="Arial" w:hAnsi="Arial" w:cs="Arial"/>
          <w:sz w:val="18"/>
          <w:szCs w:val="18"/>
        </w:rPr>
        <w:br/>
      </w:r>
    </w:p>
    <w:p w14:paraId="0D0ACC4F" w14:textId="77777777" w:rsidR="00262909" w:rsidRPr="00F57872" w:rsidRDefault="00262909" w:rsidP="00262909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F57872">
        <w:rPr>
          <w:rFonts w:ascii="Arial" w:hAnsi="Arial" w:cs="Arial"/>
          <w:b/>
          <w:bCs/>
          <w:color w:val="000000"/>
          <w:sz w:val="18"/>
          <w:szCs w:val="18"/>
        </w:rPr>
        <w:t>For further information and interviews, please contact:</w:t>
      </w:r>
    </w:p>
    <w:p w14:paraId="724C9F21" w14:textId="77777777" w:rsidR="00262909" w:rsidRPr="00F57872" w:rsidRDefault="00262909" w:rsidP="0026290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Kay Beloe,</w:t>
      </w:r>
      <w:r w:rsidRPr="00F57872">
        <w:rPr>
          <w:rFonts w:ascii="Arial" w:hAnsi="Arial" w:cs="Arial"/>
          <w:color w:val="000000"/>
          <w:sz w:val="18"/>
          <w:szCs w:val="18"/>
        </w:rPr>
        <w:t xml:space="preserve"> CRU</w:t>
      </w:r>
      <w:r>
        <w:rPr>
          <w:rFonts w:ascii="Arial" w:hAnsi="Arial" w:cs="Arial"/>
          <w:color w:val="000000"/>
          <w:sz w:val="18"/>
          <w:szCs w:val="18"/>
        </w:rPr>
        <w:t xml:space="preserve"> Events</w:t>
      </w:r>
      <w:r w:rsidRPr="00F57872">
        <w:rPr>
          <w:rFonts w:ascii="Arial" w:hAnsi="Arial" w:cs="Arial"/>
          <w:color w:val="000000"/>
          <w:sz w:val="18"/>
          <w:szCs w:val="18"/>
        </w:rPr>
        <w:t>, Office: +44 (0)20 7903 2</w:t>
      </w:r>
      <w:r>
        <w:rPr>
          <w:rFonts w:ascii="Arial" w:hAnsi="Arial" w:cs="Arial"/>
          <w:color w:val="000000"/>
          <w:sz w:val="18"/>
          <w:szCs w:val="18"/>
        </w:rPr>
        <w:t>091</w:t>
      </w:r>
      <w:r w:rsidRPr="00F57872">
        <w:rPr>
          <w:rFonts w:ascii="Arial" w:hAnsi="Arial" w:cs="Arial"/>
          <w:color w:val="000000"/>
          <w:sz w:val="18"/>
          <w:szCs w:val="18"/>
        </w:rPr>
        <w:t xml:space="preserve">, Email: </w:t>
      </w:r>
      <w:r>
        <w:rPr>
          <w:rFonts w:ascii="Arial" w:hAnsi="Arial" w:cs="Arial"/>
          <w:color w:val="000000"/>
          <w:sz w:val="18"/>
          <w:szCs w:val="18"/>
        </w:rPr>
        <w:t>kay.beloe</w:t>
      </w:r>
      <w:r w:rsidRPr="00F57872">
        <w:rPr>
          <w:rFonts w:ascii="Arial" w:hAnsi="Arial" w:cs="Arial"/>
          <w:color w:val="000000"/>
          <w:sz w:val="18"/>
          <w:szCs w:val="18"/>
        </w:rPr>
        <w:t>@crugroup.com</w:t>
      </w:r>
    </w:p>
    <w:p w14:paraId="0081AA2E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</w:p>
    <w:p w14:paraId="096A5D7D" w14:textId="77777777" w:rsidR="00262909" w:rsidRPr="00E12103" w:rsidRDefault="00262909" w:rsidP="00262909">
      <w:pPr>
        <w:rPr>
          <w:rFonts w:ascii="Arial" w:hAnsi="Arial" w:cs="Arial"/>
          <w:sz w:val="18"/>
          <w:szCs w:val="18"/>
        </w:rPr>
      </w:pPr>
    </w:p>
    <w:p w14:paraId="74168B00" w14:textId="77777777" w:rsidR="00C01DC4" w:rsidRDefault="00C01DC4"/>
    <w:sectPr w:rsidR="00C01DC4" w:rsidSect="0087649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05B1"/>
    <w:multiLevelType w:val="hybridMultilevel"/>
    <w:tmpl w:val="F006DA32"/>
    <w:lvl w:ilvl="0" w:tplc="63B46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55DEF"/>
    <w:multiLevelType w:val="hybridMultilevel"/>
    <w:tmpl w:val="4C18BC52"/>
    <w:lvl w:ilvl="0" w:tplc="DF204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9"/>
    <w:rsid w:val="00054715"/>
    <w:rsid w:val="00062022"/>
    <w:rsid w:val="000D2C69"/>
    <w:rsid w:val="00105AF5"/>
    <w:rsid w:val="00135D40"/>
    <w:rsid w:val="00135FBF"/>
    <w:rsid w:val="00140E3E"/>
    <w:rsid w:val="00221387"/>
    <w:rsid w:val="00262909"/>
    <w:rsid w:val="00296568"/>
    <w:rsid w:val="0032439D"/>
    <w:rsid w:val="00327A05"/>
    <w:rsid w:val="003374E2"/>
    <w:rsid w:val="003C6210"/>
    <w:rsid w:val="003E2A84"/>
    <w:rsid w:val="00423E75"/>
    <w:rsid w:val="00430549"/>
    <w:rsid w:val="00456907"/>
    <w:rsid w:val="004D38E1"/>
    <w:rsid w:val="004D5635"/>
    <w:rsid w:val="004E513D"/>
    <w:rsid w:val="00512590"/>
    <w:rsid w:val="005D65A0"/>
    <w:rsid w:val="005F10E0"/>
    <w:rsid w:val="00611416"/>
    <w:rsid w:val="00696949"/>
    <w:rsid w:val="007538A7"/>
    <w:rsid w:val="0076235C"/>
    <w:rsid w:val="007628F2"/>
    <w:rsid w:val="007A07C6"/>
    <w:rsid w:val="007D148B"/>
    <w:rsid w:val="00810112"/>
    <w:rsid w:val="00812D1D"/>
    <w:rsid w:val="00850A03"/>
    <w:rsid w:val="00863D43"/>
    <w:rsid w:val="008F3AC6"/>
    <w:rsid w:val="009D5849"/>
    <w:rsid w:val="00AC4595"/>
    <w:rsid w:val="00AD6675"/>
    <w:rsid w:val="00B01529"/>
    <w:rsid w:val="00B40D34"/>
    <w:rsid w:val="00BA53F7"/>
    <w:rsid w:val="00BE2319"/>
    <w:rsid w:val="00C01DC4"/>
    <w:rsid w:val="00C53D00"/>
    <w:rsid w:val="00C60F69"/>
    <w:rsid w:val="00C774DF"/>
    <w:rsid w:val="00C96081"/>
    <w:rsid w:val="00CA0A93"/>
    <w:rsid w:val="00CC5AD8"/>
    <w:rsid w:val="00D37BB1"/>
    <w:rsid w:val="00D63E16"/>
    <w:rsid w:val="00D764E1"/>
    <w:rsid w:val="00D80A32"/>
    <w:rsid w:val="00D96941"/>
    <w:rsid w:val="00DA2866"/>
    <w:rsid w:val="00E517D9"/>
    <w:rsid w:val="00F06ADB"/>
    <w:rsid w:val="00F45BAD"/>
    <w:rsid w:val="00F50EC9"/>
    <w:rsid w:val="00F70E1A"/>
    <w:rsid w:val="00F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C7C8"/>
  <w15:chartTrackingRefBased/>
  <w15:docId w15:val="{F53FA1ED-8B53-4CA4-870C-3F6B83B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09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05A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9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09"/>
    <w:rPr>
      <w:rFonts w:ascii="Segoe UI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3243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43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2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0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5A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0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ugroup.com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36Zyt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Beloe</dc:creator>
  <cp:keywords/>
  <dc:description/>
  <cp:lastModifiedBy>Kay Beloe</cp:lastModifiedBy>
  <cp:revision>2</cp:revision>
  <cp:lastPrinted>2020-01-08T10:41:00Z</cp:lastPrinted>
  <dcterms:created xsi:type="dcterms:W3CDTF">2020-02-06T16:40:00Z</dcterms:created>
  <dcterms:modified xsi:type="dcterms:W3CDTF">2020-02-06T16:40:00Z</dcterms:modified>
</cp:coreProperties>
</file>